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rPr>
          <w:rStyle w:val="metin"/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metin"/>
          <w:rFonts w:ascii="Arial" w:hAnsi="Arial" w:cs="Arial"/>
          <w:b/>
          <w:bCs/>
          <w:color w:val="000000"/>
          <w:sz w:val="20"/>
          <w:szCs w:val="20"/>
        </w:rPr>
        <w:t xml:space="preserve">ATATÜRK’ÜN 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rPr>
          <w:rStyle w:val="metin"/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metin"/>
          <w:rFonts w:ascii="Arial" w:hAnsi="Arial" w:cs="Arial"/>
          <w:b/>
          <w:bCs/>
          <w:color w:val="000000"/>
          <w:sz w:val="20"/>
          <w:szCs w:val="20"/>
        </w:rPr>
        <w:t>GENÇ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rPr>
          <w:rStyle w:val="metin"/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metin"/>
          <w:rFonts w:ascii="Arial" w:hAnsi="Arial" w:cs="Arial"/>
          <w:b/>
          <w:bCs/>
          <w:color w:val="000000"/>
          <w:sz w:val="20"/>
          <w:szCs w:val="20"/>
        </w:rPr>
        <w:t>LİĞE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metin"/>
          <w:rFonts w:ascii="Arial" w:hAnsi="Arial" w:cs="Arial"/>
          <w:b/>
          <w:bCs/>
          <w:color w:val="000000"/>
          <w:sz w:val="20"/>
          <w:szCs w:val="20"/>
        </w:rPr>
        <w:t xml:space="preserve"> HİTABESİ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  Ey Türk gençliği! 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Birinci vazifen;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Türk istiklalini,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Türk cumhuriyetini,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ilelebet muhafaza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ve müdafaa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etmektir.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Mevcudiyetinin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ve istikbalinin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yegâne temeli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budur. Bu temel,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senin en kıymetli 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hazinendir. İstikbalde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dahi seni bu hazineden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mahrum etmek isteyecek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dâhilî ve haricî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bedhahların olacaktır. Bir gün,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istiklal ve cumhuriyeti 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müdafaa mecburiyetine düşersen, 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vazifeye atılmak için içinde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bulunacağın vaziyetin imkân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ve şeraitini düşünmeyeceksin. Bu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imkân ve şerait, çok 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namüsait bir mahiyette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 tezahür edebilir. İstiklal 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 cumhuriyetine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kastedecek düşmanlar, bütün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dünyada emsali 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görülmemiş bir galibiyetin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mümessili olabilirler. Cebren ve hile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ile aziz vatanın 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bütün kaleleri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zapt edilmiş, bütün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tersanelerine girilmiş, bütün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orduları dağıtılmış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ve memleketin her köşesi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bilfiil işgal edilmiş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olabilir. Bütün bu şeraitten 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daha elim ve daha vahim 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olmak üzere, memleketin dâhilinde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iktidara sahip olanlar, gaflet ve dalalet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ve hatta hıyanet içinde bulunabilirler. Hatta bu iktidar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sahipleri, şahsi menfaatlerini müstevlilerin siyasi 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emelleriyle tevhit edebilirler. Millet, fakruzaruret içinde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harap ve bitap düşmüş olabilir.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 Ey Türk istikbalinin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evladı! İşte, bu ahval ve şerait içinde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dahi vazifen, Türk istiklal ve cumhuriyetini 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kurtarmaktır. Muhtaç olduğun kudret, damarlarındaki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 asil kanda mevcuttur.</w:t>
      </w:r>
    </w:p>
    <w:p w:rsidR="00C806AF" w:rsidRDefault="00C806AF" w:rsidP="00C806AF">
      <w:pPr>
        <w:pStyle w:val="NormalWeb"/>
        <w:shd w:val="clear" w:color="auto" w:fill="FFFFFF"/>
        <w:spacing w:before="0" w:beforeAutospacing="0" w:after="27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 Mustafa Kemal Atatürk</w:t>
      </w:r>
    </w:p>
    <w:p w:rsidR="007C5CD5" w:rsidRDefault="007C5CD5"/>
    <w:sectPr w:rsidR="007C5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AF"/>
    <w:rsid w:val="007C5CD5"/>
    <w:rsid w:val="00C8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rsid w:val="00C80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rsid w:val="00C80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2022-11-07T06:47:00Z</dcterms:created>
  <dcterms:modified xsi:type="dcterms:W3CDTF">2022-11-07T06:50:00Z</dcterms:modified>
</cp:coreProperties>
</file>